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59885">
      <w:pPr>
        <w:rPr>
          <w:rFonts w:ascii="仿宋" w:hAnsi="仿宋" w:eastAsia="仿宋"/>
          <w:sz w:val="32"/>
          <w:szCs w:val="32"/>
        </w:rPr>
      </w:pPr>
      <w:r>
        <w:rPr>
          <w:rFonts w:hint="eastAsia" w:ascii="仿宋" w:hAnsi="仿宋" w:eastAsia="仿宋"/>
          <w:sz w:val="32"/>
          <w:szCs w:val="32"/>
        </w:rPr>
        <w:t>附件2：申请书</w:t>
      </w:r>
    </w:p>
    <w:p w14:paraId="572FE37E">
      <w:pPr>
        <w:rPr>
          <w:rFonts w:ascii="仿宋" w:hAnsi="仿宋" w:eastAsia="仿宋"/>
          <w:sz w:val="32"/>
          <w:szCs w:val="32"/>
        </w:rPr>
      </w:pPr>
    </w:p>
    <w:p w14:paraId="6E3048A5">
      <w:pPr>
        <w:jc w:val="center"/>
        <w:rPr>
          <w:rFonts w:ascii="仿宋" w:hAnsi="仿宋" w:eastAsia="仿宋"/>
          <w:sz w:val="32"/>
          <w:szCs w:val="32"/>
        </w:rPr>
      </w:pPr>
      <w:r>
        <w:rPr>
          <w:rFonts w:hint="eastAsia" w:ascii="仿宋" w:hAnsi="仿宋" w:eastAsia="仿宋"/>
          <w:sz w:val="32"/>
          <w:szCs w:val="32"/>
        </w:rPr>
        <w:t>临沂市工业品总公司等三家公司管理人</w:t>
      </w:r>
    </w:p>
    <w:p w14:paraId="7B18A243">
      <w:pPr>
        <w:jc w:val="center"/>
        <w:rPr>
          <w:rFonts w:ascii="仿宋" w:hAnsi="仿宋" w:eastAsia="仿宋"/>
          <w:sz w:val="32"/>
          <w:szCs w:val="32"/>
        </w:rPr>
      </w:pPr>
      <w:r>
        <w:rPr>
          <w:rFonts w:hint="eastAsia" w:ascii="仿宋" w:hAnsi="仿宋" w:eastAsia="仿宋"/>
          <w:sz w:val="32"/>
          <w:szCs w:val="32"/>
        </w:rPr>
        <w:t>竞争法律服务团队申请书</w:t>
      </w:r>
    </w:p>
    <w:p w14:paraId="139E890F">
      <w:pPr>
        <w:jc w:val="center"/>
        <w:rPr>
          <w:rFonts w:ascii="仿宋" w:hAnsi="仿宋" w:eastAsia="仿宋"/>
          <w:sz w:val="32"/>
          <w:szCs w:val="32"/>
        </w:rPr>
      </w:pPr>
    </w:p>
    <w:p w14:paraId="458185BF">
      <w:pPr>
        <w:rPr>
          <w:rFonts w:ascii="仿宋" w:hAnsi="仿宋" w:eastAsia="仿宋"/>
          <w:sz w:val="32"/>
          <w:szCs w:val="32"/>
        </w:rPr>
      </w:pPr>
      <w:r>
        <w:rPr>
          <w:rFonts w:hint="eastAsia" w:ascii="仿宋" w:hAnsi="仿宋" w:eastAsia="仿宋"/>
          <w:sz w:val="32"/>
          <w:szCs w:val="32"/>
        </w:rPr>
        <w:t xml:space="preserve">临沂市工业品总公司、临沂市工业品金鹰房地产开发有限公司、临沂瑞生供水有限公司等三家公司管理人：      </w:t>
      </w:r>
    </w:p>
    <w:p w14:paraId="506A8FDA">
      <w:pPr>
        <w:ind w:firstLine="640" w:firstLineChars="200"/>
        <w:rPr>
          <w:rFonts w:ascii="仿宋" w:hAnsi="仿宋" w:eastAsia="仿宋"/>
          <w:sz w:val="32"/>
          <w:szCs w:val="32"/>
        </w:rPr>
      </w:pPr>
      <w:r>
        <w:rPr>
          <w:rFonts w:hint="eastAsia" w:ascii="仿宋" w:hAnsi="仿宋" w:eastAsia="仿宋"/>
          <w:sz w:val="32"/>
          <w:szCs w:val="32"/>
        </w:rPr>
        <w:t>本所已收到贵管理人登载的《临沂市工业品总公司等三家公司管理人公开选聘法律服务机构公告》的内容，我单位符合《最高人民法院关于审理企业破产案件指定管理人的规定》及贵管理人选任公告规定的条件，且不存在可能影响忠实协助管理人履行职责的利害关系。经研究，我单位现申请报名参加三家公司破产清算案件管理人法律服务机构的选任。</w:t>
      </w:r>
    </w:p>
    <w:p w14:paraId="62AB0A72">
      <w:pPr>
        <w:ind w:firstLine="640" w:firstLineChars="200"/>
        <w:rPr>
          <w:rFonts w:ascii="仿宋" w:hAnsi="仿宋" w:eastAsia="仿宋"/>
          <w:sz w:val="32"/>
          <w:szCs w:val="32"/>
        </w:rPr>
      </w:pPr>
    </w:p>
    <w:p w14:paraId="7ADE5043">
      <w:pPr>
        <w:ind w:firstLine="640" w:firstLineChars="200"/>
        <w:rPr>
          <w:rFonts w:ascii="仿宋" w:hAnsi="仿宋" w:eastAsia="仿宋"/>
          <w:sz w:val="32"/>
          <w:szCs w:val="32"/>
        </w:rPr>
      </w:pPr>
      <w:r>
        <w:rPr>
          <w:rFonts w:hint="eastAsia" w:ascii="仿宋" w:hAnsi="仿宋" w:eastAsia="仿宋"/>
          <w:sz w:val="32"/>
          <w:szCs w:val="32"/>
        </w:rPr>
        <w:t>联系方式：</w:t>
      </w:r>
    </w:p>
    <w:p w14:paraId="245F6A37">
      <w:pPr>
        <w:ind w:firstLine="640" w:firstLineChars="200"/>
        <w:rPr>
          <w:rFonts w:ascii="仿宋" w:hAnsi="仿宋" w:eastAsia="仿宋"/>
          <w:sz w:val="32"/>
          <w:szCs w:val="32"/>
        </w:rPr>
      </w:pPr>
      <w:r>
        <w:rPr>
          <w:rFonts w:hint="eastAsia" w:ascii="仿宋" w:hAnsi="仿宋" w:eastAsia="仿宋"/>
          <w:sz w:val="32"/>
          <w:szCs w:val="32"/>
        </w:rPr>
        <w:t>联系人：</w:t>
      </w:r>
    </w:p>
    <w:p w14:paraId="496D33EF">
      <w:pPr>
        <w:ind w:left="638" w:leftChars="304"/>
        <w:rPr>
          <w:rFonts w:ascii="仿宋" w:hAnsi="仿宋" w:eastAsia="仿宋"/>
          <w:sz w:val="32"/>
          <w:szCs w:val="32"/>
        </w:rPr>
      </w:pPr>
      <w:r>
        <w:rPr>
          <w:rFonts w:hint="eastAsia" w:ascii="仿宋" w:hAnsi="仿宋" w:eastAsia="仿宋"/>
          <w:sz w:val="32"/>
          <w:szCs w:val="32"/>
        </w:rPr>
        <w:t>联系电话：</w:t>
      </w:r>
      <w:r>
        <w:rPr>
          <w:rFonts w:ascii="仿宋" w:hAnsi="仿宋" w:eastAsia="仿宋"/>
          <w:sz w:val="32"/>
          <w:szCs w:val="32"/>
        </w:rPr>
        <w:br w:type="textWrapping"/>
      </w:r>
      <w:r>
        <w:rPr>
          <w:rFonts w:hint="eastAsia" w:ascii="仿宋" w:hAnsi="仿宋" w:eastAsia="仿宋"/>
          <w:sz w:val="32"/>
          <w:szCs w:val="32"/>
        </w:rPr>
        <w:t>电子邮箱：</w:t>
      </w:r>
    </w:p>
    <w:p w14:paraId="2352E21B">
      <w:pPr>
        <w:rPr>
          <w:rFonts w:ascii="仿宋" w:hAnsi="仿宋" w:eastAsia="仿宋"/>
          <w:sz w:val="32"/>
          <w:szCs w:val="32"/>
        </w:rPr>
      </w:pPr>
      <w:r>
        <w:rPr>
          <w:rFonts w:hint="eastAsia" w:ascii="仿宋" w:hAnsi="仿宋" w:eastAsia="仿宋"/>
          <w:sz w:val="32"/>
          <w:szCs w:val="32"/>
        </w:rPr>
        <w:t xml:space="preserve">                                  （单位名称）</w:t>
      </w:r>
    </w:p>
    <w:p w14:paraId="190DED8D">
      <w:pPr>
        <w:rPr>
          <w:rFonts w:ascii="仿宋" w:hAnsi="仿宋" w:eastAsia="仿宋"/>
          <w:sz w:val="32"/>
          <w:szCs w:val="32"/>
        </w:rPr>
      </w:pPr>
      <w:r>
        <w:rPr>
          <w:rFonts w:hint="eastAsia" w:ascii="仿宋" w:hAnsi="仿宋" w:eastAsia="仿宋"/>
          <w:sz w:val="32"/>
          <w:szCs w:val="32"/>
        </w:rPr>
        <w:t xml:space="preserve">                                   年  月  日</w:t>
      </w:r>
    </w:p>
    <w:p w14:paraId="4A964DB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1EE76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2026-09-29T05:48:11Z</dcterms:created>
  <dc:creator>ASUS</dc:creator>
  <cp:lastModifiedBy>府学居教育～夏昕</cp:lastModifiedBy>
  <dcterms:modified xsi:type="dcterms:W3CDTF">2026-09-29T05:48:27Z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eyJoZGlkIjoiYjJjOTQxYzhjODMyMDAzZmE0MDJkMWFkNmJlNDkwYTUiLCJ1c2VySWQiOiI1MDgzNTc5NjMifQ==</vt:lpwstr>
  </property>
  <property fmtid="{D5CDD505-2E9C-101B-9397-08002B2CF9AE}" pid="4" name="ICV">
    <vt:lpwstr>0EFD3CFE4A814C44AD2CE3E648433CA9_12</vt:lpwstr>
  </property>
</Properties>
</file>